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10" w:rsidRPr="003B69DA" w:rsidRDefault="00222910" w:rsidP="003B69DA">
      <w:pPr>
        <w:pStyle w:val="a3"/>
        <w:jc w:val="center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Cambria" w:hAnsi="Cambria" w:cs="Cambria"/>
          <w:sz w:val="28"/>
          <w:szCs w:val="28"/>
          <w:lang w:eastAsia="ru-RU"/>
        </w:rPr>
        <w:t>Муниципальное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казенное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общеобразовательное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учреждение</w:t>
      </w:r>
    </w:p>
    <w:p w:rsidR="00442D71" w:rsidRPr="003B69DA" w:rsidRDefault="00222910" w:rsidP="003B69DA">
      <w:pPr>
        <w:pStyle w:val="a3"/>
        <w:jc w:val="center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Perpetua Titling MT" w:hAnsi="Perpetua Titling MT"/>
          <w:sz w:val="28"/>
          <w:szCs w:val="28"/>
          <w:lang w:eastAsia="ru-RU"/>
        </w:rPr>
        <w:t>«</w:t>
      </w:r>
      <w:r w:rsidR="003B69DA">
        <w:rPr>
          <w:sz w:val="28"/>
          <w:szCs w:val="28"/>
          <w:lang w:eastAsia="ru-RU"/>
        </w:rPr>
        <w:t xml:space="preserve"> </w:t>
      </w:r>
      <w:proofErr w:type="spellStart"/>
      <w:r w:rsidR="00175988">
        <w:rPr>
          <w:rFonts w:ascii="Cambria" w:hAnsi="Cambria" w:cs="Cambria"/>
          <w:sz w:val="28"/>
          <w:szCs w:val="28"/>
          <w:lang w:eastAsia="ru-RU"/>
        </w:rPr>
        <w:t>Бедюк</w:t>
      </w:r>
      <w:r w:rsidRPr="003B69DA">
        <w:rPr>
          <w:rFonts w:ascii="Cambria" w:hAnsi="Cambria" w:cs="Cambria"/>
          <w:sz w:val="28"/>
          <w:szCs w:val="28"/>
          <w:lang w:eastAsia="ru-RU"/>
        </w:rPr>
        <w:t>ская</w:t>
      </w:r>
      <w:proofErr w:type="spellEnd"/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средняя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общеобразовательная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школа</w:t>
      </w:r>
      <w:r w:rsidR="003B69DA">
        <w:rPr>
          <w:rFonts w:ascii="Cambria" w:hAnsi="Cambria" w:cs="Cambria"/>
          <w:sz w:val="28"/>
          <w:szCs w:val="28"/>
          <w:lang w:eastAsia="ru-RU"/>
        </w:rPr>
        <w:t xml:space="preserve"> 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»</w:t>
      </w:r>
    </w:p>
    <w:p w:rsidR="00442D71" w:rsidRPr="003B69DA" w:rsidRDefault="00442D71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</w:p>
    <w:p w:rsidR="003B69DA" w:rsidRPr="003B69DA" w:rsidRDefault="003B69DA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   «</w:t>
      </w:r>
      <w:r w:rsidRPr="003B69DA">
        <w:rPr>
          <w:rFonts w:ascii="Cambria" w:hAnsi="Cambria" w:cs="Cambria"/>
          <w:sz w:val="28"/>
          <w:szCs w:val="28"/>
          <w:lang w:eastAsia="ru-RU"/>
        </w:rPr>
        <w:t>Утверждаю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»</w:t>
      </w:r>
    </w:p>
    <w:p w:rsidR="003B69DA" w:rsidRPr="003B69DA" w:rsidRDefault="003B69DA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  <w:r w:rsidRPr="003B69DA">
        <w:rPr>
          <w:rFonts w:ascii="Cambria" w:hAnsi="Cambria" w:cs="Cambria"/>
          <w:sz w:val="28"/>
          <w:szCs w:val="28"/>
          <w:lang w:eastAsia="ru-RU"/>
        </w:rPr>
        <w:t>Директор</w:t>
      </w:r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r w:rsidRPr="003B69DA">
        <w:rPr>
          <w:rFonts w:ascii="Cambria" w:hAnsi="Cambria" w:cs="Cambria"/>
          <w:sz w:val="28"/>
          <w:szCs w:val="28"/>
          <w:lang w:eastAsia="ru-RU"/>
        </w:rPr>
        <w:t>школы</w:t>
      </w:r>
    </w:p>
    <w:p w:rsidR="003B69DA" w:rsidRPr="003B69DA" w:rsidRDefault="003B69DA" w:rsidP="003B69DA">
      <w:pPr>
        <w:pStyle w:val="a3"/>
        <w:jc w:val="right"/>
        <w:rPr>
          <w:rFonts w:ascii="Perpetua Titling MT" w:hAnsi="Perpetua Titling MT"/>
          <w:sz w:val="28"/>
          <w:szCs w:val="28"/>
          <w:lang w:eastAsia="ru-RU"/>
        </w:rPr>
      </w:pPr>
      <w:proofErr w:type="spellStart"/>
      <w:r w:rsidRPr="003B69DA">
        <w:rPr>
          <w:rFonts w:ascii="Perpetua Titling MT" w:hAnsi="Perpetua Titling MT"/>
          <w:sz w:val="28"/>
          <w:szCs w:val="28"/>
          <w:lang w:eastAsia="ru-RU"/>
        </w:rPr>
        <w:t>____________</w:t>
      </w:r>
      <w:r w:rsidR="00175988">
        <w:rPr>
          <w:rFonts w:ascii="Cambria" w:hAnsi="Cambria" w:cs="Cambria"/>
          <w:sz w:val="28"/>
          <w:szCs w:val="28"/>
          <w:lang w:eastAsia="ru-RU"/>
        </w:rPr>
        <w:t>Р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.</w:t>
      </w:r>
      <w:r w:rsidR="00175988">
        <w:rPr>
          <w:rFonts w:ascii="Cambria" w:hAnsi="Cambria" w:cs="Cambria"/>
          <w:sz w:val="28"/>
          <w:szCs w:val="28"/>
          <w:lang w:eastAsia="ru-RU"/>
        </w:rPr>
        <w:t>Д</w:t>
      </w:r>
      <w:r w:rsidRPr="003B69DA">
        <w:rPr>
          <w:rFonts w:ascii="Perpetua Titling MT" w:hAnsi="Perpetua Titling MT"/>
          <w:sz w:val="28"/>
          <w:szCs w:val="28"/>
          <w:lang w:eastAsia="ru-RU"/>
        </w:rPr>
        <w:t>.</w:t>
      </w:r>
      <w:r w:rsidR="00175988">
        <w:rPr>
          <w:rFonts w:ascii="Cambria" w:hAnsi="Cambria" w:cs="Cambria"/>
          <w:sz w:val="28"/>
          <w:szCs w:val="28"/>
          <w:lang w:eastAsia="ru-RU"/>
        </w:rPr>
        <w:t>Байрам</w:t>
      </w:r>
      <w:r w:rsidRPr="003B69DA">
        <w:rPr>
          <w:rFonts w:ascii="Cambria" w:hAnsi="Cambria" w:cs="Cambria"/>
          <w:sz w:val="28"/>
          <w:szCs w:val="28"/>
          <w:lang w:eastAsia="ru-RU"/>
        </w:rPr>
        <w:t>ов</w:t>
      </w:r>
      <w:proofErr w:type="spellEnd"/>
      <w:r w:rsidRPr="003B69DA">
        <w:rPr>
          <w:rFonts w:ascii="Perpetua Titling MT" w:hAnsi="Perpetua Titling MT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B69DA" w:rsidRDefault="00175988" w:rsidP="003B69DA">
      <w:pPr>
        <w:pStyle w:val="a3"/>
        <w:jc w:val="right"/>
        <w:rPr>
          <w:lang w:eastAsia="ru-RU"/>
        </w:rPr>
      </w:pPr>
      <w:r>
        <w:rPr>
          <w:rFonts w:ascii="Perpetua Titling MT" w:hAnsi="Perpetua Titling MT"/>
          <w:sz w:val="28"/>
          <w:szCs w:val="28"/>
          <w:lang w:eastAsia="ru-RU"/>
        </w:rPr>
        <w:t xml:space="preserve">«   </w:t>
      </w:r>
      <w:r>
        <w:rPr>
          <w:sz w:val="28"/>
          <w:szCs w:val="28"/>
          <w:lang w:eastAsia="ru-RU"/>
        </w:rPr>
        <w:t>20</w:t>
      </w:r>
      <w:r>
        <w:rPr>
          <w:rFonts w:ascii="Perpetua Titling MT" w:hAnsi="Perpetua Titling MT"/>
          <w:sz w:val="28"/>
          <w:szCs w:val="28"/>
          <w:lang w:eastAsia="ru-RU"/>
        </w:rPr>
        <w:t xml:space="preserve">   » </w:t>
      </w:r>
      <w:r w:rsidR="003B69DA" w:rsidRPr="003B69DA">
        <w:rPr>
          <w:rFonts w:ascii="Perpetua Titling MT" w:hAnsi="Perpetua Titling MT"/>
          <w:sz w:val="28"/>
          <w:szCs w:val="28"/>
          <w:lang w:eastAsia="ru-RU"/>
        </w:rPr>
        <w:t>_</w:t>
      </w:r>
      <w:r>
        <w:rPr>
          <w:sz w:val="28"/>
          <w:szCs w:val="28"/>
          <w:u w:val="single"/>
          <w:lang w:eastAsia="ru-RU"/>
        </w:rPr>
        <w:t>сентября</w:t>
      </w:r>
      <w:r w:rsidR="003B69DA" w:rsidRPr="003B69DA">
        <w:rPr>
          <w:rFonts w:ascii="Perpetua Titling MT" w:hAnsi="Perpetua Titling MT"/>
          <w:sz w:val="28"/>
          <w:szCs w:val="28"/>
          <w:lang w:eastAsia="ru-RU"/>
        </w:rPr>
        <w:t>__2021</w:t>
      </w:r>
      <w:r w:rsidR="003B69DA" w:rsidRPr="003B69DA">
        <w:rPr>
          <w:rFonts w:ascii="Cambria" w:hAnsi="Cambria" w:cs="Cambria"/>
          <w:sz w:val="28"/>
          <w:szCs w:val="28"/>
          <w:lang w:eastAsia="ru-RU"/>
        </w:rPr>
        <w:t>г</w:t>
      </w:r>
      <w:r w:rsidR="003B69DA">
        <w:rPr>
          <w:lang w:eastAsia="ru-RU"/>
        </w:rPr>
        <w:t xml:space="preserve">.                                         </w:t>
      </w: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B69DA" w:rsidRDefault="003B69DA" w:rsidP="003B69DA">
      <w:pPr>
        <w:pStyle w:val="a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442D71" w:rsidRPr="00442D71" w:rsidRDefault="003B69DA" w:rsidP="003B69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442D71" w:rsidRPr="003B6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</w:t>
      </w:r>
      <w:r w:rsidR="00442D71"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оложение о школьном спортивном клубе</w:t>
      </w:r>
      <w:r w:rsidR="00175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«Активист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При создании школьного спортивного клуба необходимо руководствоваться: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Российской Федерации «Об образовании» от 10.07.92 № 3266-1;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«О физической культуре и спорте в Российской Федерации» от 29.04.99 № 80-ФЗ;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Методическими рекомендациями министерства образования и науки Российской Федерации (</w:t>
      </w:r>
      <w:proofErr w:type="spellStart"/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«Об утверждении порядка осуществления деятельности школьных спортивных клубов и студенческих клубов» от 13 сентября 2013 г. № 1065;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Целевая программа Алтайского края «Развитие физической культуры и спорта на 2014-2020годы»;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Примерным положением «О школьном спортивном клубе».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Создаваемый при муниципальном образовательном учреждении (далее – образовательное учреждение) школьный спортивный клуб (далее -Клуб), являясь наиболее перспективной современной организационной формой развития массовой физической культуры, спорта и туризма среди учащихся, имеет статус структурного подразделения образовательного учреждения, либо общественного объединения.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Образовательное учреждение, при котором создан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государственными, муниципальными и городскими нормами и требованиями.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Образовательное учреждение, при котором создан Клуб, осуществляет контроль за его деятельностью.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Рекомендуемые условия открытия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1.5.1. Наличие материально-спортивной базы (спортивные залы, тренажерные залы, спортивные площадки и т.д.), а также их оснащение спортивным инвентарем и оборудованием.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1.5.2. Наличие в образовательном учреждении не менее 3-х спортивных секций по видам спорта.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1.5.3. Активное участие в спортивно-массовых мероприятиях и соревнованиях и высокого уровня организационной деятельности педагогического коллектива и показателей в спортивно-массовой работе на ур</w:t>
      </w: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 района.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1.5.4. Наличие квалифицированных кадров.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1.5.5. Для открытия Клуба в форме структурного подразделения издается приказ руководителя образовательного учреждения. Положение о Клубе утверждается руководителем ОУ, вносятся соответствующие изменения в устав образовательного учреждения.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Активное содействие физкультурному и духовному воспитанию с крепким здоровьем и высоким уровнем психофизической готовности к труду и защите Родины, формированию у них высоких нравственных качеств, организации спортивного досуга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Создание необходимых условий для развития физической культуры и спорта в образовательных учреждениях, организации досуга обучающихся по спортивным интересам, удовлетворения их потребности в физическом совершенствовании.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Пропаганда и активное внедрение физической культуры, здорового образа жизни в повседневную жизнь обучающихся и членов их семей.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Оказание практической помощи членам Клуба в реабилитации, сохранении и укреплении здоровья средствами физической культуры и спорта.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Взаимодействие с детско-юношескими спортивными школами и другими спортивными организациями.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Физическое воспитание и развитие членов Клуба, формирование знаний и навыков по личной и общественной гигиене, самоконтролю, оказанию первой помощи пострадавшему.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работы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Клуб осуществляет свою деятельность во взаимодействии с администрацией образовательного учреждения и общественными организациями обучающихся образовательного учреждения и выполняет следующие функции: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 группах оздоровительной направленности, любительских и других объединениях и клубах по интересам, физкультурно-спортивных центрах;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массовые физкультурно-оздоровительные мероприятия, спортивные праздники, дни здоровья, спартакиады, соревнования;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работу по физической реабилитации обучающихся, имеющих отклонения в состоянии здоровья и слабую физическую подготовленность;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совместно с учителями физического воспитания ежегодное проведение смотра физической подготовленности обучающихся, сдачу тестов по «Губернаторским состязаниям». Проводит работу по подготовке членов Клуба к выполнению нормативов и требований Единой всероссийской спортивной классификации;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устанавливает и поддерживает связи с детско-юношескими спортивными школами и другими спортивными организациями;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взаимодействует со средствами массовой информации, размещает информацию о деятельности Клуба на образовательных, молодежных, спортивных Интернет-порталах;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с медицинским персоналом образовательного учреждения организует медицинский контроль за состоянием здоровья, занимающихся физической культурой, спортом и туризмом;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способствует развитию самодеятельности и самоуправления в работе 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Совместно с администрацией учебного заведения: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контроль за учебно-тренировочным процессом в секциях, оздоровительных группах, командах Клуба. Формирует сборные команды образовательного учреждения по видам спорта и обеспечивает их участие в спортивных соревнованиях;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и проводит смотры, конкурсы на лучшую постановку массовой физкультурно-оздоровительной и спортивной работы среди классов, учебных групп.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Органы управления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Непосредственное руководство деятельностью Клуба осуществляет руководитель (председатель)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Органами самоуправления Клуба, является общее собрание членов Клуба и совет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Заседания совета Клуба проводятся не реже одного раза в два месяца.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Совет Клуба: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решение о названии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утверждает план работы на год и предоставляет ежегодный отчёт о работе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проведение общешкольных спортивных мероприятий;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обобщает накопленный опыт работы и обеспечивает развитие лучших традиций деятельности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взаимодействие с учреждениями, общественными организациями, спортивными федерациями и т.д.;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готовит предложения руководителю Школы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Руководитель Клуба осуществляет руководство деятельностью Клуба, ведет его заседания, действует от имени Клуба, представляет его в администрации образовательного учреждения, общественных и государственных организациях.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Для организации работы по различным направлениям деятельности в структуре Клуба могут создаваться комиссии.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деятельности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Клуб осуществляет свою деятельность в соответствии с положением (уставом).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Клуб вправе: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эмблему, знак, флаг, и другую атрибутику, информационный сайт в сети Интернет;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установленном порядке приобретать и выдавать членам Клуба для пользования спортивный инвентарь и форму;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планирование,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награждать грамотами, памятными подарками и денежными премиями спортсменов и тренеров, а также работников Клуба;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предоставлять в установленном порядке документы к награждению и присвоению спортивных званий;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иную деятельность, не противоречащую законодательству.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Учет и отчетность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своей деятельности Клуб руководствуется своим планом работы, календарным планом спортивно-массовых, оздоровительных и туристских мероприятий школы, района, округа и т.д.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работы Клуба ведется в журнале установленной формы по следующим разделам: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совета, комиссий, тренеров, преподавателей;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занимающихся, расписание занятий, программный материал, посещаемость;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физкультурно-спортивных мероприятий и результаты участия в соревнованиях.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Клуб имеет информационный стенд о своей деятельности (название, эмблема, календарный план мероприятий, экран проведения соревнований по классам, поздравление победителей и призеров соревнований).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Рекомендуемый перечень локальных актов Клуба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Положение (устав)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Приказ по школе о создании Клуба.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Должные инструкции руководителя Клуба, педагогов дополнительного образования (тренеров-преподавателей, инструкторов по физической культуре).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Расписание занятий.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Календарный план спортивно-массовой работы на год.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Положения о проведения спортивно-массовых мероприятий (соревнований, праздники, Акции и др.).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Протоколы соревнований.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Инструкции по охране труда.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</w:t>
      </w: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Отчеты о проведении спортивно-массовых мероприятий (соревнований, праздники, Акции и др.)</w:t>
      </w:r>
    </w:p>
    <w:p w:rsidR="00442D71" w:rsidRPr="00442D71" w:rsidRDefault="00442D71" w:rsidP="0044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442D71" w:rsidRPr="00442D71" w:rsidSect="00442D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 Titling MT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07391"/>
    <w:rsid w:val="00175988"/>
    <w:rsid w:val="001B5D6C"/>
    <w:rsid w:val="00222910"/>
    <w:rsid w:val="003B69DA"/>
    <w:rsid w:val="00442D71"/>
    <w:rsid w:val="00D07391"/>
    <w:rsid w:val="00F3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9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user</cp:lastModifiedBy>
  <cp:revision>2</cp:revision>
  <dcterms:created xsi:type="dcterms:W3CDTF">2022-02-18T09:45:00Z</dcterms:created>
  <dcterms:modified xsi:type="dcterms:W3CDTF">2022-02-18T09:45:00Z</dcterms:modified>
</cp:coreProperties>
</file>